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D4836" w14:textId="142720E3" w:rsidR="003859CD" w:rsidRPr="00F800AF" w:rsidRDefault="003859CD" w:rsidP="00ED235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800AF">
        <w:rPr>
          <w:rFonts w:ascii="Arial" w:hAnsi="Arial" w:cs="Arial"/>
          <w:sz w:val="22"/>
          <w:szCs w:val="22"/>
        </w:rPr>
        <w:t xml:space="preserve">In 2015, the Special Taskforce on Domestic and Family Violence in Queensland provided its report </w:t>
      </w:r>
      <w:r w:rsidRPr="00F800AF">
        <w:rPr>
          <w:rFonts w:ascii="Arial" w:hAnsi="Arial" w:cs="Arial"/>
          <w:i/>
          <w:sz w:val="22"/>
          <w:szCs w:val="22"/>
        </w:rPr>
        <w:t>Not Now, Not Ever: Putting an End to Domestic and Family Violence in Queensland</w:t>
      </w:r>
      <w:r w:rsidRPr="00F800AF">
        <w:rPr>
          <w:rFonts w:ascii="Arial" w:hAnsi="Arial" w:cs="Arial"/>
          <w:sz w:val="22"/>
          <w:szCs w:val="22"/>
        </w:rPr>
        <w:t xml:space="preserve"> (the Taskforce Report) to the Premier</w:t>
      </w:r>
      <w:r w:rsidR="000C677A">
        <w:rPr>
          <w:rFonts w:ascii="Arial" w:hAnsi="Arial" w:cs="Arial"/>
          <w:sz w:val="22"/>
          <w:szCs w:val="22"/>
        </w:rPr>
        <w:t xml:space="preserve"> and </w:t>
      </w:r>
      <w:r w:rsidR="00ED2351">
        <w:rPr>
          <w:rFonts w:ascii="Arial" w:hAnsi="Arial" w:cs="Arial"/>
          <w:sz w:val="22"/>
          <w:szCs w:val="22"/>
        </w:rPr>
        <w:t xml:space="preserve">then </w:t>
      </w:r>
      <w:r w:rsidR="000C677A">
        <w:rPr>
          <w:rFonts w:ascii="Arial" w:hAnsi="Arial" w:cs="Arial"/>
          <w:sz w:val="22"/>
          <w:szCs w:val="22"/>
        </w:rPr>
        <w:t xml:space="preserve">Minister </w:t>
      </w:r>
      <w:r w:rsidR="00ED2351">
        <w:rPr>
          <w:rFonts w:ascii="Arial" w:hAnsi="Arial" w:cs="Arial"/>
          <w:sz w:val="22"/>
          <w:szCs w:val="22"/>
        </w:rPr>
        <w:t>for the Arts</w:t>
      </w:r>
      <w:r w:rsidRPr="00F800AF">
        <w:rPr>
          <w:rFonts w:ascii="Arial" w:hAnsi="Arial" w:cs="Arial"/>
          <w:sz w:val="22"/>
          <w:szCs w:val="22"/>
        </w:rPr>
        <w:t xml:space="preserve">. Recommendation 123 of the Taskforce Report was: </w:t>
      </w:r>
    </w:p>
    <w:p w14:paraId="7CC827D7" w14:textId="77777777" w:rsidR="003859CD" w:rsidRPr="00050E4C" w:rsidRDefault="003859CD" w:rsidP="00ED2351">
      <w:pPr>
        <w:tabs>
          <w:tab w:val="num" w:pos="709"/>
        </w:tabs>
        <w:spacing w:before="120"/>
        <w:ind w:left="709"/>
        <w:jc w:val="both"/>
        <w:rPr>
          <w:rFonts w:ascii="Arial" w:hAnsi="Arial" w:cs="Arial"/>
          <w:i/>
          <w:sz w:val="22"/>
          <w:szCs w:val="22"/>
        </w:rPr>
      </w:pPr>
      <w:r w:rsidRPr="00050E4C">
        <w:rPr>
          <w:rFonts w:ascii="Arial" w:hAnsi="Arial" w:cs="Arial"/>
          <w:i/>
          <w:sz w:val="22"/>
          <w:szCs w:val="22"/>
        </w:rPr>
        <w:t>The Queensland Government trials the use of Global Positioning System (GPS) monitoring for high risk perpetrators of domestic and family violence.</w:t>
      </w:r>
    </w:p>
    <w:p w14:paraId="25AD5659" w14:textId="77777777" w:rsidR="003859CD" w:rsidRPr="00F800AF" w:rsidRDefault="003859CD" w:rsidP="00ED235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50E4C">
        <w:rPr>
          <w:rFonts w:ascii="Arial" w:hAnsi="Arial" w:cs="Arial"/>
          <w:sz w:val="22"/>
          <w:szCs w:val="22"/>
        </w:rPr>
        <w:t>In August</w:t>
      </w:r>
      <w:r w:rsidRPr="00955CB0">
        <w:rPr>
          <w:rFonts w:ascii="Arial" w:hAnsi="Arial" w:cs="Arial"/>
          <w:sz w:val="22"/>
          <w:szCs w:val="22"/>
        </w:rPr>
        <w:t xml:space="preserve"> 2015, the Queensland Government released its response to the Taskforce Report accepting all the recommendations, including the commitment to explore options to monitor high risk perpetrators of domestic and family violence</w:t>
      </w:r>
      <w:r>
        <w:rPr>
          <w:rFonts w:ascii="Arial" w:hAnsi="Arial" w:cs="Arial"/>
          <w:sz w:val="22"/>
          <w:szCs w:val="22"/>
        </w:rPr>
        <w:t>.</w:t>
      </w:r>
    </w:p>
    <w:p w14:paraId="05D655E6" w14:textId="77777777" w:rsidR="008E21F8" w:rsidRDefault="008E21F8" w:rsidP="00ED235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E21F8">
        <w:rPr>
          <w:rFonts w:ascii="Arial" w:hAnsi="Arial" w:cs="Arial"/>
          <w:sz w:val="22"/>
          <w:szCs w:val="22"/>
        </w:rPr>
        <w:t>T</w:t>
      </w:r>
      <w:r w:rsidR="003859CD" w:rsidRPr="008E21F8">
        <w:rPr>
          <w:rFonts w:ascii="Arial" w:hAnsi="Arial" w:cs="Arial"/>
          <w:sz w:val="22"/>
          <w:szCs w:val="22"/>
        </w:rPr>
        <w:t xml:space="preserve">he Queensland Police Service (QPS) undertook a controlled trial to test the reliability and accuracy of contemporary GPS-enabled electronic monitoring technology within the context of domestic and family violence scenarios. </w:t>
      </w:r>
    </w:p>
    <w:p w14:paraId="0AAA0990" w14:textId="77777777" w:rsidR="003859CD" w:rsidRPr="008E21F8" w:rsidRDefault="003859CD" w:rsidP="00ED235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E21F8">
        <w:rPr>
          <w:rFonts w:ascii="Arial" w:hAnsi="Arial" w:cs="Arial"/>
          <w:sz w:val="22"/>
          <w:szCs w:val="22"/>
        </w:rPr>
        <w:t xml:space="preserve">In 2018, the QPS completed the controlled trial and prepared the </w:t>
      </w:r>
      <w:r w:rsidRPr="008E21F8">
        <w:rPr>
          <w:rFonts w:ascii="Arial" w:hAnsi="Arial" w:cs="Arial"/>
          <w:i/>
          <w:sz w:val="22"/>
          <w:szCs w:val="22"/>
        </w:rPr>
        <w:t>Domestic and Family Violence GPS-enabled Electronic Monitoring Technology Evaluation Report</w:t>
      </w:r>
      <w:r w:rsidRPr="008E21F8">
        <w:rPr>
          <w:rFonts w:ascii="Arial" w:hAnsi="Arial" w:cs="Arial"/>
          <w:sz w:val="22"/>
          <w:szCs w:val="22"/>
        </w:rPr>
        <w:t xml:space="preserve"> (the Evaluation Report) to inform decisions about the use of GPS-enabled technologies as a sole risk mitigation measure in the context of domestic and family violence.</w:t>
      </w:r>
    </w:p>
    <w:p w14:paraId="383D84D9" w14:textId="77777777" w:rsidR="003859CD" w:rsidRPr="00955CB0" w:rsidRDefault="00E93908" w:rsidP="00ED235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Consistent with current Queensland Government practice, t</w:t>
      </w:r>
      <w:r w:rsidR="003859CD" w:rsidRPr="007B76F5">
        <w:rPr>
          <w:rFonts w:ascii="Arial" w:hAnsi="Arial" w:cs="Arial"/>
          <w:sz w:val="22"/>
          <w:szCs w:val="22"/>
        </w:rPr>
        <w:t xml:space="preserve">he Evaluation Report noted that GPS technology for </w:t>
      </w:r>
      <w:r w:rsidR="003859CD">
        <w:rPr>
          <w:rFonts w:ascii="Arial" w:hAnsi="Arial" w:cs="Arial"/>
          <w:sz w:val="22"/>
          <w:szCs w:val="22"/>
        </w:rPr>
        <w:t xml:space="preserve">monitoring </w:t>
      </w:r>
      <w:r w:rsidR="003859CD" w:rsidRPr="007B76F5">
        <w:rPr>
          <w:rFonts w:ascii="Arial" w:hAnsi="Arial" w:cs="Arial"/>
          <w:sz w:val="22"/>
          <w:szCs w:val="22"/>
        </w:rPr>
        <w:t>domestic and family violence offenders would need to take place within a clearly structured and resourced case management strategy and would not be suitable as a standalone solution</w:t>
      </w:r>
      <w:r w:rsidR="003859CD">
        <w:rPr>
          <w:rFonts w:ascii="Arial" w:hAnsi="Arial" w:cs="Arial"/>
          <w:sz w:val="22"/>
          <w:szCs w:val="22"/>
        </w:rPr>
        <w:t xml:space="preserve"> for perpetrator management.</w:t>
      </w:r>
    </w:p>
    <w:p w14:paraId="2B1E40C4" w14:textId="77777777" w:rsidR="003859CD" w:rsidRPr="007B76F5" w:rsidRDefault="003859CD" w:rsidP="00ED235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7B76F5">
        <w:rPr>
          <w:rFonts w:ascii="Arial" w:hAnsi="Arial" w:cs="Arial"/>
          <w:sz w:val="22"/>
          <w:szCs w:val="22"/>
        </w:rPr>
        <w:t xml:space="preserve"> the release of the </w:t>
      </w:r>
      <w:r w:rsidRPr="007B76F5">
        <w:rPr>
          <w:rFonts w:ascii="Arial" w:hAnsi="Arial" w:cs="Arial"/>
          <w:i/>
          <w:sz w:val="22"/>
          <w:szCs w:val="22"/>
        </w:rPr>
        <w:t>Domestic and Family Violence GPS-enabled Electronic Monitoring Technology Evaluation Report</w:t>
      </w:r>
      <w:r w:rsidR="00F055E9">
        <w:rPr>
          <w:rFonts w:ascii="Arial" w:hAnsi="Arial" w:cs="Arial"/>
          <w:i/>
          <w:sz w:val="22"/>
          <w:szCs w:val="22"/>
        </w:rPr>
        <w:t>.</w:t>
      </w:r>
    </w:p>
    <w:p w14:paraId="2A43960E" w14:textId="77777777" w:rsidR="003859CD" w:rsidRPr="00C07656" w:rsidRDefault="003859CD" w:rsidP="00ED2351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7DE0587F" w14:textId="5C03E779" w:rsidR="00732E22" w:rsidRPr="003859CD" w:rsidRDefault="00141B41" w:rsidP="00ED2351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11" w:history="1">
        <w:r w:rsidR="003859CD" w:rsidRPr="00B83655">
          <w:rPr>
            <w:rStyle w:val="Hyperlink"/>
            <w:rFonts w:ascii="Arial" w:hAnsi="Arial" w:cs="Arial"/>
            <w:i/>
            <w:sz w:val="22"/>
            <w:szCs w:val="22"/>
          </w:rPr>
          <w:t>Domestic and Family Violence GPS-enabled Electronic Monitoring Technology Evaluation Report</w:t>
        </w:r>
      </w:hyperlink>
      <w:r w:rsidR="003859CD">
        <w:rPr>
          <w:rFonts w:ascii="Arial" w:hAnsi="Arial" w:cs="Arial"/>
          <w:i/>
          <w:sz w:val="22"/>
          <w:szCs w:val="22"/>
        </w:rPr>
        <w:t xml:space="preserve"> </w:t>
      </w:r>
    </w:p>
    <w:sectPr w:rsidR="00732E22" w:rsidRPr="003859CD" w:rsidSect="000C677A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00EF0" w14:textId="77777777" w:rsidR="00D73836" w:rsidRDefault="00D73836" w:rsidP="00D6589B">
      <w:r>
        <w:separator/>
      </w:r>
    </w:p>
  </w:endnote>
  <w:endnote w:type="continuationSeparator" w:id="0">
    <w:p w14:paraId="4CF9BFD9" w14:textId="77777777" w:rsidR="00D73836" w:rsidRDefault="00D7383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10861" w14:textId="77777777" w:rsidR="00D73836" w:rsidRDefault="00D73836" w:rsidP="00D6589B">
      <w:r>
        <w:separator/>
      </w:r>
    </w:p>
  </w:footnote>
  <w:footnote w:type="continuationSeparator" w:id="0">
    <w:p w14:paraId="70E63B63" w14:textId="77777777" w:rsidR="00D73836" w:rsidRDefault="00D7383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374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8838B3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981B68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859CD">
      <w:rPr>
        <w:rFonts w:ascii="Arial" w:hAnsi="Arial" w:cs="Arial"/>
        <w:b/>
        <w:color w:val="auto"/>
        <w:sz w:val="22"/>
        <w:szCs w:val="22"/>
        <w:lang w:eastAsia="en-US"/>
      </w:rPr>
      <w:t>April 2019</w:t>
    </w:r>
  </w:p>
  <w:p w14:paraId="5044D759" w14:textId="77777777" w:rsidR="003859CD" w:rsidRPr="006D189E" w:rsidRDefault="003859CD" w:rsidP="00ED2351">
    <w:pPr>
      <w:spacing w:before="240"/>
      <w:rPr>
        <w:rFonts w:ascii="Arial" w:hAnsi="Arial" w:cs="Arial"/>
        <w:b/>
        <w:sz w:val="22"/>
        <w:szCs w:val="22"/>
        <w:u w:val="single"/>
      </w:rPr>
    </w:pPr>
    <w:r w:rsidRPr="006D189E">
      <w:rPr>
        <w:rFonts w:ascii="Arial" w:hAnsi="Arial" w:cs="Arial"/>
        <w:b/>
        <w:sz w:val="22"/>
        <w:szCs w:val="22"/>
        <w:u w:val="single"/>
      </w:rPr>
      <w:t>Domestic and Family Violence GPS-enabled Electronic Monitoring Technology Evaluation Report</w:t>
    </w:r>
  </w:p>
  <w:p w14:paraId="7C065DE6" w14:textId="77777777" w:rsidR="00280DCA" w:rsidRDefault="00C85558" w:rsidP="003859C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</w:t>
    </w:r>
    <w:r w:rsidR="007E5400">
      <w:rPr>
        <w:rFonts w:ascii="Arial" w:hAnsi="Arial" w:cs="Arial"/>
        <w:b/>
        <w:sz w:val="22"/>
        <w:szCs w:val="22"/>
        <w:u w:val="single"/>
      </w:rPr>
      <w:t xml:space="preserve"> and Minister for Corrective Services</w:t>
    </w:r>
  </w:p>
  <w:p w14:paraId="1B4D4854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CA"/>
    <w:rsid w:val="00080F8F"/>
    <w:rsid w:val="000C677A"/>
    <w:rsid w:val="0010384C"/>
    <w:rsid w:val="00141B41"/>
    <w:rsid w:val="00152095"/>
    <w:rsid w:val="00174117"/>
    <w:rsid w:val="00280DCA"/>
    <w:rsid w:val="0034156D"/>
    <w:rsid w:val="003859CD"/>
    <w:rsid w:val="003A3BDD"/>
    <w:rsid w:val="0043543B"/>
    <w:rsid w:val="00501C66"/>
    <w:rsid w:val="00550873"/>
    <w:rsid w:val="007264AC"/>
    <w:rsid w:val="007265D0"/>
    <w:rsid w:val="00732E22"/>
    <w:rsid w:val="00741C20"/>
    <w:rsid w:val="007E5400"/>
    <w:rsid w:val="007F44F4"/>
    <w:rsid w:val="008E21F8"/>
    <w:rsid w:val="00904077"/>
    <w:rsid w:val="00937A4A"/>
    <w:rsid w:val="009903B1"/>
    <w:rsid w:val="00A07EEC"/>
    <w:rsid w:val="00B044EE"/>
    <w:rsid w:val="00B83655"/>
    <w:rsid w:val="00B95A06"/>
    <w:rsid w:val="00C75E67"/>
    <w:rsid w:val="00C85558"/>
    <w:rsid w:val="00CB1501"/>
    <w:rsid w:val="00CD7A50"/>
    <w:rsid w:val="00CF0D8A"/>
    <w:rsid w:val="00D6589B"/>
    <w:rsid w:val="00D73836"/>
    <w:rsid w:val="00DA292C"/>
    <w:rsid w:val="00DB22B3"/>
    <w:rsid w:val="00E93908"/>
    <w:rsid w:val="00ED2351"/>
    <w:rsid w:val="00F055E9"/>
    <w:rsid w:val="00F24A8A"/>
    <w:rsid w:val="00F45B99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2EF3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Report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96A047-E98A-4343-B36C-DA6C0DD7F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4B0BD-7D4B-4943-A24F-24557B803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1DD83F-021A-4013-830D-4A25C07A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1551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1805</CharactersWithSpaces>
  <SharedDoc>false</SharedDoc>
  <HyperlinkBase>https://www.cabinet.qld.gov.au/documents/2019/Apr/DFVGPS/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5</cp:revision>
  <dcterms:created xsi:type="dcterms:W3CDTF">2020-01-22T01:17:00Z</dcterms:created>
  <dcterms:modified xsi:type="dcterms:W3CDTF">2020-02-12T02:32:00Z</dcterms:modified>
  <cp:category>Domestic_and_Family_Violence,Police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